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BC3BC" w14:textId="4026DD26" w:rsidR="005F626F" w:rsidRPr="00EB500D" w:rsidRDefault="00885C5A" w:rsidP="00D273CA">
      <w:pPr>
        <w:spacing w:before="240" w:after="120"/>
        <w:rPr>
          <w:rFonts w:asciiTheme="majorHAnsi" w:hAnsiTheme="majorHAnsi"/>
          <w:color w:val="2F5496" w:themeColor="accent5" w:themeShade="BF"/>
          <w:sz w:val="32"/>
          <w:szCs w:val="24"/>
        </w:rPr>
      </w:pPr>
      <w:r w:rsidRPr="00EB500D">
        <w:rPr>
          <w:rFonts w:asciiTheme="majorHAnsi" w:hAnsiTheme="majorHAnsi"/>
          <w:color w:val="2F5496" w:themeColor="accent5" w:themeShade="BF"/>
          <w:sz w:val="32"/>
          <w:szCs w:val="24"/>
        </w:rPr>
        <w:t>Dálk</w:t>
      </w:r>
      <w:r w:rsidR="00D273CA" w:rsidRPr="00EB500D">
        <w:rPr>
          <w:rFonts w:asciiTheme="majorHAnsi" w:hAnsiTheme="majorHAnsi"/>
          <w:color w:val="2F5496" w:themeColor="accent5" w:themeShade="BF"/>
          <w:sz w:val="32"/>
          <w:szCs w:val="24"/>
        </w:rPr>
        <w:t>ar (Tabs)</w:t>
      </w:r>
      <w:r w:rsidRPr="00EB500D">
        <w:rPr>
          <w:rFonts w:asciiTheme="majorHAnsi" w:hAnsiTheme="majorHAnsi"/>
          <w:color w:val="2F5496" w:themeColor="accent5" w:themeShade="BF"/>
          <w:sz w:val="32"/>
          <w:szCs w:val="24"/>
        </w:rPr>
        <w:t xml:space="preserve"> og töflumiðar</w:t>
      </w:r>
    </w:p>
    <w:p w14:paraId="00F7FC08" w14:textId="77777777" w:rsidR="00D273CA" w:rsidRPr="00D273CA" w:rsidRDefault="00D273CA" w:rsidP="00D273CA">
      <w:pPr>
        <w:tabs>
          <w:tab w:val="center" w:pos="4536"/>
          <w:tab w:val="right" w:pos="7088"/>
        </w:tabs>
        <w:spacing w:after="120"/>
        <w:rPr>
          <w:b/>
          <w:bCs/>
        </w:rPr>
      </w:pPr>
      <w:r w:rsidRPr="00D273CA">
        <w:rPr>
          <w:b/>
          <w:bCs/>
        </w:rPr>
        <w:t>Tindar á Íslandi</w:t>
      </w:r>
      <w:r w:rsidRPr="00D273CA">
        <w:rPr>
          <w:b/>
          <w:bCs/>
        </w:rPr>
        <w:tab/>
        <w:t>Hæð í metrum</w:t>
      </w:r>
      <w:r w:rsidRPr="00D273CA">
        <w:rPr>
          <w:b/>
          <w:bCs/>
        </w:rPr>
        <w:tab/>
        <w:t>Staðsetning</w:t>
      </w:r>
    </w:p>
    <w:p w14:paraId="448C6259" w14:textId="1611F5DA" w:rsidR="00D273CA" w:rsidRPr="001E0DD7" w:rsidRDefault="00D273CA" w:rsidP="00D273CA">
      <w:r>
        <w:t>Hvannadalsh</w:t>
      </w:r>
      <w:r w:rsidR="0065391D">
        <w:t>n</w:t>
      </w:r>
      <w:r>
        <w:t xml:space="preserve">júkur </w:t>
      </w:r>
      <w:r w:rsidRPr="001E0DD7">
        <w:tab/>
      </w:r>
      <w:r w:rsidRPr="001E0DD7">
        <w:tab/>
      </w:r>
      <w:r>
        <w:t>2.110</w:t>
      </w:r>
      <w:r w:rsidRPr="001E0DD7">
        <w:tab/>
      </w:r>
      <w:r>
        <w:t>Öræfajökull</w:t>
      </w:r>
    </w:p>
    <w:p w14:paraId="58A5C6F3" w14:textId="77777777" w:rsidR="00D273CA" w:rsidRPr="001E0DD7" w:rsidRDefault="00D273CA" w:rsidP="00D273CA">
      <w:r>
        <w:t>Þuríðartindur</w:t>
      </w:r>
      <w:r w:rsidRPr="001E0DD7">
        <w:tab/>
      </w:r>
      <w:r w:rsidRPr="001E0DD7">
        <w:tab/>
      </w:r>
      <w:r>
        <w:t>1.741</w:t>
      </w:r>
      <w:r w:rsidRPr="001E0DD7">
        <w:tab/>
      </w:r>
      <w:r>
        <w:t>Öræfajökull</w:t>
      </w:r>
    </w:p>
    <w:p w14:paraId="6ACE3CAE" w14:textId="77777777" w:rsidR="00D273CA" w:rsidRPr="001E0DD7" w:rsidRDefault="00D273CA" w:rsidP="00D273CA">
      <w:r>
        <w:rPr>
          <w:color w:val="454545"/>
          <w:sz w:val="23"/>
          <w:szCs w:val="23"/>
          <w:shd w:val="clear" w:color="auto" w:fill="FFFFFF"/>
        </w:rPr>
        <w:t>Snækollur</w:t>
      </w:r>
      <w:r w:rsidRPr="001E0DD7">
        <w:tab/>
      </w:r>
      <w:r w:rsidRPr="001E0DD7">
        <w:tab/>
      </w:r>
      <w:r>
        <w:t>1.477</w:t>
      </w:r>
      <w:r w:rsidRPr="001E0DD7">
        <w:tab/>
      </w:r>
      <w:r>
        <w:t>Kerlingarfjöll</w:t>
      </w:r>
    </w:p>
    <w:p w14:paraId="04FAC857" w14:textId="77777777" w:rsidR="00D273CA" w:rsidRPr="001E0DD7" w:rsidRDefault="00D273CA" w:rsidP="00D273CA">
      <w:r>
        <w:t>Trölladyngja</w:t>
      </w:r>
      <w:r w:rsidRPr="001E0DD7">
        <w:tab/>
      </w:r>
      <w:r w:rsidRPr="001E0DD7">
        <w:tab/>
      </w:r>
      <w:r>
        <w:t>1.460</w:t>
      </w:r>
      <w:r w:rsidRPr="001E0DD7">
        <w:tab/>
      </w:r>
      <w:r>
        <w:t>Ódáðahraun</w:t>
      </w:r>
    </w:p>
    <w:p w14:paraId="23E45F17" w14:textId="77777777" w:rsidR="00D273CA" w:rsidRPr="00877A6D" w:rsidRDefault="00D273CA" w:rsidP="00D273CA">
      <w:r w:rsidRPr="00877A6D">
        <w:rPr>
          <w:color w:val="454545"/>
          <w:shd w:val="clear" w:color="auto" w:fill="FFFFFF"/>
        </w:rPr>
        <w:t xml:space="preserve">Búrfell </w:t>
      </w:r>
      <w:r w:rsidRPr="00877A6D">
        <w:tab/>
      </w:r>
      <w:r w:rsidRPr="00877A6D">
        <w:tab/>
        <w:t>783</w:t>
      </w:r>
      <w:r w:rsidRPr="00877A6D">
        <w:tab/>
        <w:t>Þingvallasveit</w:t>
      </w:r>
    </w:p>
    <w:p w14:paraId="0B20B2A6" w14:textId="77777777" w:rsidR="00D273CA" w:rsidRPr="00877A6D" w:rsidRDefault="00D273CA" w:rsidP="00D273CA">
      <w:r w:rsidRPr="00877A6D">
        <w:rPr>
          <w:color w:val="454545"/>
          <w:shd w:val="clear" w:color="auto" w:fill="FFFFFF"/>
        </w:rPr>
        <w:t>Keilir</w:t>
      </w:r>
      <w:r w:rsidRPr="00877A6D">
        <w:tab/>
      </w:r>
      <w:r w:rsidRPr="00877A6D">
        <w:tab/>
        <w:t>379</w:t>
      </w:r>
      <w:r w:rsidRPr="00877A6D">
        <w:tab/>
        <w:t>Reykjanes</w:t>
      </w:r>
    </w:p>
    <w:p w14:paraId="2712F909" w14:textId="77777777" w:rsidR="00885C5A" w:rsidRPr="001E0DD7" w:rsidRDefault="00885C5A" w:rsidP="00885C5A"/>
    <w:p w14:paraId="1DE8918F" w14:textId="77777777" w:rsidR="00885C5A" w:rsidRDefault="00885C5A" w:rsidP="00885C5A">
      <w:pPr>
        <w:pBdr>
          <w:top w:val="single" w:sz="4" w:space="1" w:color="auto"/>
        </w:pBdr>
      </w:pPr>
    </w:p>
    <w:p w14:paraId="7E24D2C4" w14:textId="77777777" w:rsidR="00237D80" w:rsidRPr="001E0DD7" w:rsidRDefault="00237D80" w:rsidP="00885C5A">
      <w:pPr>
        <w:pBdr>
          <w:top w:val="single" w:sz="4" w:space="1" w:color="auto"/>
        </w:pBdr>
      </w:pPr>
    </w:p>
    <w:p w14:paraId="65B6B5C4" w14:textId="77777777" w:rsidR="00885C5A" w:rsidRPr="006766B9" w:rsidRDefault="00885C5A" w:rsidP="006766B9">
      <w:pPr>
        <w:spacing w:after="120"/>
        <w:rPr>
          <w:b/>
        </w:rPr>
      </w:pPr>
      <w:r w:rsidRPr="006766B9">
        <w:rPr>
          <w:b/>
        </w:rPr>
        <w:tab/>
        <w:t>Mynt</w:t>
      </w:r>
      <w:r w:rsidRPr="006766B9">
        <w:rPr>
          <w:b/>
        </w:rPr>
        <w:tab/>
        <w:t>Kaupgengi</w:t>
      </w:r>
      <w:r w:rsidRPr="006766B9">
        <w:rPr>
          <w:b/>
        </w:rPr>
        <w:tab/>
        <w:t>Sölugengi</w:t>
      </w:r>
    </w:p>
    <w:p w14:paraId="2D68171E" w14:textId="77777777" w:rsidR="00823603" w:rsidRDefault="00823603" w:rsidP="00885C5A"/>
    <w:p w14:paraId="0D4B977E" w14:textId="77777777" w:rsidR="0035437B" w:rsidRPr="001E0DD7" w:rsidRDefault="0035437B" w:rsidP="00885C5A"/>
    <w:p w14:paraId="27FF7C17" w14:textId="77777777" w:rsidR="00885C5A" w:rsidRDefault="00885C5A" w:rsidP="00885C5A">
      <w:pPr>
        <w:pBdr>
          <w:top w:val="single" w:sz="4" w:space="1" w:color="auto"/>
        </w:pBdr>
      </w:pPr>
    </w:p>
    <w:p w14:paraId="0F48447E" w14:textId="77777777" w:rsidR="00237D80" w:rsidRPr="001E0DD7" w:rsidRDefault="00237D80" w:rsidP="00885C5A">
      <w:pPr>
        <w:pBdr>
          <w:top w:val="single" w:sz="4" w:space="1" w:color="auto"/>
        </w:pBdr>
      </w:pPr>
    </w:p>
    <w:p w14:paraId="627849D9" w14:textId="77777777" w:rsidR="00885C5A" w:rsidRPr="00DA6627" w:rsidRDefault="00885C5A" w:rsidP="008D24D1">
      <w:r w:rsidRPr="00DA6627">
        <w:t>Vegalengdir eru í km og miðast við að ekið sé eftir hringveginum (þjóðvegi nr. 1) og stystu leið út frá honum.</w:t>
      </w:r>
    </w:p>
    <w:p w14:paraId="3BB5ECE3" w14:textId="77777777" w:rsidR="00885C5A" w:rsidRPr="00AD1006" w:rsidRDefault="00885C5A" w:rsidP="00885C5A">
      <w:pPr>
        <w:tabs>
          <w:tab w:val="center" w:pos="2552"/>
          <w:tab w:val="center" w:pos="3686"/>
          <w:tab w:val="center" w:pos="5245"/>
          <w:tab w:val="center" w:pos="6804"/>
          <w:tab w:val="center" w:pos="8505"/>
        </w:tabs>
        <w:spacing w:after="120"/>
        <w:rPr>
          <w:b/>
        </w:rPr>
      </w:pPr>
      <w:r w:rsidRPr="00AD1006">
        <w:rPr>
          <w:b/>
        </w:rPr>
        <w:tab/>
        <w:t>Vík</w:t>
      </w:r>
      <w:r w:rsidRPr="00AD1006">
        <w:rPr>
          <w:b/>
        </w:rPr>
        <w:tab/>
        <w:t>Selfoss</w:t>
      </w:r>
      <w:r w:rsidRPr="00AD1006">
        <w:rPr>
          <w:b/>
        </w:rPr>
        <w:tab/>
        <w:t>Reykjavík</w:t>
      </w:r>
      <w:r w:rsidRPr="00AD1006">
        <w:rPr>
          <w:b/>
        </w:rPr>
        <w:tab/>
        <w:t>Ísafjörður</w:t>
      </w:r>
      <w:r w:rsidRPr="00AD1006">
        <w:rPr>
          <w:b/>
        </w:rPr>
        <w:tab/>
        <w:t>Egilsstaðir</w:t>
      </w:r>
    </w:p>
    <w:p w14:paraId="4D4D9F40" w14:textId="77777777" w:rsidR="00F259A4" w:rsidRPr="00F4128F" w:rsidRDefault="00F259A4" w:rsidP="00885C5A">
      <w:pPr>
        <w:tabs>
          <w:tab w:val="left" w:leader="underscore" w:pos="1920"/>
          <w:tab w:val="right" w:pos="2760"/>
          <w:tab w:val="right" w:pos="3912"/>
          <w:tab w:val="right" w:pos="5387"/>
          <w:tab w:val="right" w:pos="7088"/>
          <w:tab w:val="right" w:pos="8647"/>
        </w:tabs>
        <w:rPr>
          <w:rFonts w:cstheme="minorHAnsi"/>
        </w:rPr>
      </w:pPr>
      <w:r w:rsidRPr="00F4128F">
        <w:rPr>
          <w:rFonts w:cstheme="minorHAnsi"/>
        </w:rPr>
        <w:t>Akranes</w:t>
      </w:r>
      <w:r w:rsidRPr="00F4128F">
        <w:rPr>
          <w:rFonts w:cstheme="minorHAnsi"/>
        </w:rPr>
        <w:tab/>
      </w:r>
      <w:r w:rsidRPr="00F4128F">
        <w:rPr>
          <w:rFonts w:cstheme="minorHAnsi"/>
        </w:rPr>
        <w:tab/>
        <w:t>219</w:t>
      </w:r>
      <w:r w:rsidRPr="00F4128F">
        <w:rPr>
          <w:rFonts w:cstheme="minorHAnsi"/>
        </w:rPr>
        <w:tab/>
        <w:t>90</w:t>
      </w:r>
      <w:r w:rsidRPr="00F4128F">
        <w:rPr>
          <w:rFonts w:cstheme="minorHAnsi"/>
        </w:rPr>
        <w:tab/>
        <w:t>49</w:t>
      </w:r>
      <w:r w:rsidRPr="00F4128F">
        <w:rPr>
          <w:rFonts w:cstheme="minorHAnsi"/>
        </w:rPr>
        <w:tab/>
        <w:t>419</w:t>
      </w:r>
      <w:r w:rsidRPr="00F4128F">
        <w:rPr>
          <w:rFonts w:cstheme="minorHAnsi"/>
        </w:rPr>
        <w:tab/>
        <w:t>616</w:t>
      </w:r>
    </w:p>
    <w:p w14:paraId="35E32B79" w14:textId="77777777" w:rsidR="00F259A4" w:rsidRPr="00F4128F" w:rsidRDefault="00F259A4" w:rsidP="00885C5A">
      <w:pPr>
        <w:tabs>
          <w:tab w:val="left" w:leader="underscore" w:pos="1920"/>
          <w:tab w:val="right" w:pos="2760"/>
          <w:tab w:val="right" w:pos="3912"/>
          <w:tab w:val="right" w:pos="5387"/>
          <w:tab w:val="right" w:pos="7088"/>
          <w:tab w:val="right" w:pos="8647"/>
        </w:tabs>
        <w:rPr>
          <w:rFonts w:cstheme="minorHAnsi"/>
        </w:rPr>
      </w:pPr>
      <w:r w:rsidRPr="00F4128F">
        <w:rPr>
          <w:rFonts w:cstheme="minorHAnsi"/>
        </w:rPr>
        <w:t>Akureyri</w:t>
      </w:r>
      <w:r w:rsidRPr="00F4128F">
        <w:rPr>
          <w:rFonts w:cstheme="minorHAnsi"/>
        </w:rPr>
        <w:tab/>
      </w:r>
      <w:r w:rsidRPr="00F4128F">
        <w:rPr>
          <w:rFonts w:cstheme="minorHAnsi"/>
        </w:rPr>
        <w:tab/>
        <w:t>558</w:t>
      </w:r>
      <w:r w:rsidRPr="00F4128F">
        <w:rPr>
          <w:rFonts w:cstheme="minorHAnsi"/>
        </w:rPr>
        <w:tab/>
        <w:t>429</w:t>
      </w:r>
      <w:r w:rsidRPr="00F4128F">
        <w:rPr>
          <w:rFonts w:cstheme="minorHAnsi"/>
        </w:rPr>
        <w:tab/>
        <w:t>388</w:t>
      </w:r>
      <w:r w:rsidRPr="00F4128F">
        <w:rPr>
          <w:rFonts w:cstheme="minorHAnsi"/>
        </w:rPr>
        <w:tab/>
        <w:t>558</w:t>
      </w:r>
      <w:r w:rsidRPr="00F4128F">
        <w:rPr>
          <w:rFonts w:cstheme="minorHAnsi"/>
        </w:rPr>
        <w:tab/>
        <w:t>264</w:t>
      </w:r>
    </w:p>
    <w:p w14:paraId="670796E6" w14:textId="77777777" w:rsidR="00F259A4" w:rsidRPr="00F4128F" w:rsidRDefault="00F259A4" w:rsidP="00885C5A">
      <w:pPr>
        <w:tabs>
          <w:tab w:val="left" w:leader="underscore" w:pos="1920"/>
          <w:tab w:val="right" w:pos="2760"/>
          <w:tab w:val="right" w:pos="3912"/>
          <w:tab w:val="right" w:pos="5387"/>
          <w:tab w:val="right" w:pos="7088"/>
          <w:tab w:val="right" w:pos="8647"/>
        </w:tabs>
        <w:rPr>
          <w:rFonts w:cstheme="minorHAnsi"/>
        </w:rPr>
      </w:pPr>
      <w:r w:rsidRPr="00F4128F">
        <w:rPr>
          <w:rFonts w:cstheme="minorHAnsi"/>
        </w:rPr>
        <w:t>Blönduós</w:t>
      </w:r>
      <w:r w:rsidRPr="00F4128F">
        <w:rPr>
          <w:rFonts w:cstheme="minorHAnsi"/>
        </w:rPr>
        <w:tab/>
      </w:r>
      <w:r w:rsidRPr="00F4128F">
        <w:rPr>
          <w:rFonts w:cstheme="minorHAnsi"/>
        </w:rPr>
        <w:tab/>
        <w:t>414</w:t>
      </w:r>
      <w:r w:rsidRPr="00F4128F">
        <w:rPr>
          <w:rFonts w:cstheme="minorHAnsi"/>
        </w:rPr>
        <w:tab/>
        <w:t>285</w:t>
      </w:r>
      <w:r w:rsidRPr="00F4128F">
        <w:rPr>
          <w:rFonts w:cstheme="minorHAnsi"/>
        </w:rPr>
        <w:tab/>
        <w:t>244</w:t>
      </w:r>
      <w:r w:rsidRPr="00F4128F">
        <w:rPr>
          <w:rFonts w:cstheme="minorHAnsi"/>
        </w:rPr>
        <w:tab/>
        <w:t>414</w:t>
      </w:r>
      <w:r w:rsidRPr="00F4128F">
        <w:rPr>
          <w:rFonts w:cstheme="minorHAnsi"/>
        </w:rPr>
        <w:tab/>
        <w:t>408</w:t>
      </w:r>
    </w:p>
    <w:p w14:paraId="2934DC82" w14:textId="77777777" w:rsidR="00F259A4" w:rsidRPr="00F4128F" w:rsidRDefault="00F259A4" w:rsidP="00885C5A">
      <w:pPr>
        <w:tabs>
          <w:tab w:val="left" w:leader="underscore" w:pos="1920"/>
          <w:tab w:val="right" w:pos="2760"/>
          <w:tab w:val="right" w:pos="3912"/>
          <w:tab w:val="right" w:pos="5387"/>
          <w:tab w:val="right" w:pos="7088"/>
          <w:tab w:val="right" w:pos="8647"/>
        </w:tabs>
        <w:rPr>
          <w:rFonts w:cstheme="minorHAnsi"/>
        </w:rPr>
      </w:pPr>
      <w:r w:rsidRPr="00F4128F">
        <w:rPr>
          <w:rFonts w:cstheme="minorHAnsi"/>
        </w:rPr>
        <w:t>Borgarnes</w:t>
      </w:r>
      <w:r w:rsidRPr="00F4128F">
        <w:rPr>
          <w:rFonts w:cstheme="minorHAnsi"/>
        </w:rPr>
        <w:tab/>
      </w:r>
      <w:r w:rsidRPr="00F4128F">
        <w:rPr>
          <w:rFonts w:cstheme="minorHAnsi"/>
        </w:rPr>
        <w:tab/>
        <w:t>244</w:t>
      </w:r>
      <w:r w:rsidRPr="00F4128F">
        <w:rPr>
          <w:rFonts w:cstheme="minorHAnsi"/>
        </w:rPr>
        <w:tab/>
        <w:t>115</w:t>
      </w:r>
      <w:r w:rsidRPr="00F4128F">
        <w:rPr>
          <w:rFonts w:cstheme="minorHAnsi"/>
        </w:rPr>
        <w:tab/>
        <w:t>74</w:t>
      </w:r>
      <w:r w:rsidRPr="00F4128F">
        <w:rPr>
          <w:rFonts w:cstheme="minorHAnsi"/>
        </w:rPr>
        <w:tab/>
        <w:t>382</w:t>
      </w:r>
      <w:r w:rsidRPr="00F4128F">
        <w:rPr>
          <w:rFonts w:cstheme="minorHAnsi"/>
        </w:rPr>
        <w:tab/>
        <w:t>578</w:t>
      </w:r>
    </w:p>
    <w:p w14:paraId="6BFC30BB" w14:textId="77777777" w:rsidR="00F259A4" w:rsidRPr="00F4128F" w:rsidRDefault="00F259A4" w:rsidP="00885C5A">
      <w:pPr>
        <w:tabs>
          <w:tab w:val="left" w:leader="underscore" w:pos="1920"/>
          <w:tab w:val="right" w:pos="2760"/>
          <w:tab w:val="right" w:pos="3912"/>
          <w:tab w:val="right" w:pos="5387"/>
          <w:tab w:val="right" w:pos="7088"/>
          <w:tab w:val="right" w:pos="8647"/>
        </w:tabs>
        <w:rPr>
          <w:rFonts w:cstheme="minorHAnsi"/>
        </w:rPr>
      </w:pPr>
      <w:r w:rsidRPr="00F4128F">
        <w:rPr>
          <w:rFonts w:cstheme="minorHAnsi"/>
        </w:rPr>
        <w:t>Þingvellir</w:t>
      </w:r>
      <w:r w:rsidRPr="00F4128F">
        <w:rPr>
          <w:rFonts w:cstheme="minorHAnsi"/>
        </w:rPr>
        <w:tab/>
      </w:r>
      <w:r w:rsidRPr="00F4128F">
        <w:rPr>
          <w:rFonts w:cstheme="minorHAnsi"/>
        </w:rPr>
        <w:tab/>
        <w:t>174</w:t>
      </w:r>
      <w:r w:rsidRPr="00F4128F">
        <w:rPr>
          <w:rFonts w:cstheme="minorHAnsi"/>
        </w:rPr>
        <w:tab/>
        <w:t>45</w:t>
      </w:r>
      <w:r w:rsidRPr="00F4128F">
        <w:rPr>
          <w:rFonts w:cstheme="minorHAnsi"/>
        </w:rPr>
        <w:tab/>
        <w:t>50</w:t>
      </w:r>
      <w:r w:rsidRPr="00F4128F">
        <w:rPr>
          <w:rFonts w:cstheme="minorHAnsi"/>
        </w:rPr>
        <w:tab/>
        <w:t>472</w:t>
      </w:r>
      <w:r w:rsidRPr="00F4128F">
        <w:rPr>
          <w:rFonts w:cstheme="minorHAnsi"/>
        </w:rPr>
        <w:tab/>
        <w:t>669</w:t>
      </w:r>
    </w:p>
    <w:p w14:paraId="44E6570A" w14:textId="77777777" w:rsidR="00885C5A" w:rsidRPr="00885C5A" w:rsidRDefault="00885C5A" w:rsidP="00885C5A">
      <w:pPr>
        <w:pBdr>
          <w:bottom w:val="single" w:sz="4" w:space="1" w:color="auto"/>
        </w:pBdr>
      </w:pPr>
    </w:p>
    <w:p w14:paraId="53A6040E" w14:textId="77777777" w:rsidR="00885C5A" w:rsidRPr="00885C5A" w:rsidRDefault="00885C5A" w:rsidP="00885C5A"/>
    <w:p w14:paraId="22F67CBB" w14:textId="6A529572" w:rsidR="00885C5A" w:rsidRPr="00D273CA" w:rsidRDefault="00885C5A" w:rsidP="00885C5A">
      <w:pPr>
        <w:spacing w:after="120"/>
        <w:rPr>
          <w:bCs/>
          <w:sz w:val="28"/>
        </w:rPr>
      </w:pPr>
      <w:r w:rsidRPr="00EB500D">
        <w:rPr>
          <w:bCs/>
          <w:color w:val="2F5496" w:themeColor="accent5" w:themeShade="BF"/>
          <w:sz w:val="28"/>
        </w:rPr>
        <w:t>Töfluyfirlit</w:t>
      </w:r>
    </w:p>
    <w:p w14:paraId="651BDE22" w14:textId="32E7DA4C" w:rsidR="00885C5A" w:rsidRDefault="00885C5A" w:rsidP="00F83FE6">
      <w:pPr>
        <w:pStyle w:val="TableofFigures"/>
        <w:tabs>
          <w:tab w:val="right" w:leader="dot" w:pos="9062"/>
        </w:tabs>
      </w:pPr>
    </w:p>
    <w:sectPr w:rsidR="0088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F91F3" w14:textId="77777777" w:rsidR="009B545A" w:rsidRDefault="009B545A" w:rsidP="00885C5A">
      <w:r>
        <w:separator/>
      </w:r>
    </w:p>
  </w:endnote>
  <w:endnote w:type="continuationSeparator" w:id="0">
    <w:p w14:paraId="09033286" w14:textId="77777777" w:rsidR="009B545A" w:rsidRDefault="009B545A" w:rsidP="0088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AC566" w14:textId="77777777" w:rsidR="009B545A" w:rsidRDefault="009B545A" w:rsidP="00885C5A">
      <w:r>
        <w:separator/>
      </w:r>
    </w:p>
  </w:footnote>
  <w:footnote w:type="continuationSeparator" w:id="0">
    <w:p w14:paraId="0A480BC0" w14:textId="77777777" w:rsidR="009B545A" w:rsidRDefault="009B545A" w:rsidP="0088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5A"/>
    <w:rsid w:val="00040D82"/>
    <w:rsid w:val="000C169D"/>
    <w:rsid w:val="001B707C"/>
    <w:rsid w:val="001C1F71"/>
    <w:rsid w:val="0020707E"/>
    <w:rsid w:val="00237D80"/>
    <w:rsid w:val="00265E38"/>
    <w:rsid w:val="0027718F"/>
    <w:rsid w:val="002B562C"/>
    <w:rsid w:val="002D29C6"/>
    <w:rsid w:val="0035437B"/>
    <w:rsid w:val="003D480E"/>
    <w:rsid w:val="003E7649"/>
    <w:rsid w:val="004A402E"/>
    <w:rsid w:val="004F1952"/>
    <w:rsid w:val="005631E7"/>
    <w:rsid w:val="005F626F"/>
    <w:rsid w:val="0065391D"/>
    <w:rsid w:val="006766B9"/>
    <w:rsid w:val="006A2C1B"/>
    <w:rsid w:val="006D17F2"/>
    <w:rsid w:val="007A41B8"/>
    <w:rsid w:val="007E2F49"/>
    <w:rsid w:val="00823603"/>
    <w:rsid w:val="008414F5"/>
    <w:rsid w:val="00877A6D"/>
    <w:rsid w:val="00885C5A"/>
    <w:rsid w:val="00893397"/>
    <w:rsid w:val="008D24D1"/>
    <w:rsid w:val="009B545A"/>
    <w:rsid w:val="009E3369"/>
    <w:rsid w:val="009F22C8"/>
    <w:rsid w:val="00A21A29"/>
    <w:rsid w:val="00A45798"/>
    <w:rsid w:val="00A67644"/>
    <w:rsid w:val="00A75905"/>
    <w:rsid w:val="00AA3B79"/>
    <w:rsid w:val="00AC33ED"/>
    <w:rsid w:val="00B01821"/>
    <w:rsid w:val="00B63AA5"/>
    <w:rsid w:val="00BA4EE8"/>
    <w:rsid w:val="00D273CA"/>
    <w:rsid w:val="00DA4760"/>
    <w:rsid w:val="00DC608E"/>
    <w:rsid w:val="00E97D0E"/>
    <w:rsid w:val="00EB500D"/>
    <w:rsid w:val="00F10EFD"/>
    <w:rsid w:val="00F259A4"/>
    <w:rsid w:val="00F4128F"/>
    <w:rsid w:val="00F83451"/>
    <w:rsid w:val="00F8346E"/>
    <w:rsid w:val="00F83FE6"/>
    <w:rsid w:val="00FD4C88"/>
    <w:rsid w:val="00F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AEE4"/>
  <w15:chartTrackingRefBased/>
  <w15:docId w15:val="{8B62DDD7-A114-4524-AAB6-72B7096D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C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46E"/>
    <w:pPr>
      <w:tabs>
        <w:tab w:val="center" w:pos="4536"/>
        <w:tab w:val="right" w:pos="9072"/>
      </w:tabs>
    </w:pPr>
    <w:rPr>
      <w:rFonts w:eastAsiaTheme="minorEastAsia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F8346E"/>
    <w:rPr>
      <w:rFonts w:eastAsiaTheme="minorEastAsia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85C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885C5A"/>
    <w:pPr>
      <w:spacing w:after="200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5C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C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5C5A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885C5A"/>
  </w:style>
  <w:style w:type="character" w:styleId="Hyperlink">
    <w:name w:val="Hyperlink"/>
    <w:basedOn w:val="DefaultParagraphFont"/>
    <w:uiPriority w:val="99"/>
    <w:unhideWhenUsed/>
    <w:rsid w:val="00885C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C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0C9E4-626C-4E26-8EBB-03B49164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V-2024</vt:lpstr>
    </vt:vector>
  </TitlesOfParts>
  <Manager/>
  <Company>H24</Company>
  <LinksUpToDate>false</LinksUpToDate>
  <CharactersWithSpaces>607</CharactersWithSpaces>
  <SharedDoc>false</SharedDoc>
  <HyperlinkBase>H24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</dc:title>
  <dc:subject>H24</dc:subject>
  <dc:creator>Sólveig Friðriksdóttir</dc:creator>
  <cp:keywords>H24</cp:keywords>
  <dc:description>H24</dc:description>
  <cp:lastModifiedBy>Jóhanna Geirsdóttir - FB</cp:lastModifiedBy>
  <cp:revision>3</cp:revision>
  <cp:lastPrinted>2016-07-14T11:03:00Z</cp:lastPrinted>
  <dcterms:created xsi:type="dcterms:W3CDTF">2024-01-12T11:09:00Z</dcterms:created>
  <dcterms:modified xsi:type="dcterms:W3CDTF">2024-06-20T13:12:00Z</dcterms:modified>
  <cp:category>H24</cp:category>
  <cp:contentStatus>H24</cp:contentStatus>
</cp:coreProperties>
</file>